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3225.xml.htm"/>
      <w:bookmarkStart w:id="1" w:name="kswkform4_17835432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Gumbs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HUBBELL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 WATERVIEW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HUBBELL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Utility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494.28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taxes upon vesting of restricted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A. Lane, Attorney-in-fact for Gregory Gumbs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579" TargetMode="External"/><Relationship Id="rId5" Type="http://schemas.openxmlformats.org/officeDocument/2006/relationships/hyperlink" Target="http://www.sec.gov/cgi-bin/browse-edgar?action=getcompany&amp;CIK=0000048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3154</Characters>
  <CharactersWithSpaces>3670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